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09" w:rsidRPr="00532009" w:rsidRDefault="00532009" w:rsidP="00532009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es-ES"/>
        </w:rPr>
      </w:pPr>
      <w:r w:rsidRPr="00532009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es-ES"/>
        </w:rPr>
        <w:t>ANEXO</w:t>
      </w:r>
    </w:p>
    <w:p w:rsidR="00532009" w:rsidRPr="00532009" w:rsidRDefault="00532009" w:rsidP="0053200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2" w:color="000000"/>
        </w:pBdr>
        <w:shd w:val="clear" w:color="auto" w:fill="D9D9D9"/>
        <w:spacing w:after="0" w:line="360" w:lineRule="auto"/>
        <w:ind w:right="20"/>
        <w:jc w:val="center"/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</w:pPr>
      <w:r w:rsidRPr="00532009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es-ES"/>
        </w:rPr>
        <w:t>CUESTIONARIO PAS</w:t>
      </w:r>
      <w:r w:rsidRPr="00532009"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  <w:t xml:space="preserve"> </w:t>
      </w:r>
    </w:p>
    <w:p w:rsidR="00532009" w:rsidRPr="00532009" w:rsidRDefault="00532009" w:rsidP="00532009">
      <w:pPr>
        <w:spacing w:after="0" w:line="360" w:lineRule="auto"/>
        <w:ind w:right="20"/>
        <w:jc w:val="center"/>
        <w:rPr>
          <w:rFonts w:ascii="Arial" w:eastAsia="Times New Roman" w:hAnsi="Arial" w:cs="Arial"/>
          <w:b/>
          <w:spacing w:val="-3"/>
          <w:sz w:val="16"/>
          <w:szCs w:val="16"/>
          <w:lang w:val="es-ES" w:eastAsia="es-ES"/>
        </w:rPr>
      </w:pPr>
    </w:p>
    <w:p w:rsidR="00532009" w:rsidRPr="00532009" w:rsidRDefault="00532009" w:rsidP="0053200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</w:pPr>
      <w:r w:rsidRPr="00532009"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  <w:t>CON RESPECTO A LA PRESENCIA DE ESTUDIANTES CON DISCAPACIDAD EN LA UNIVERSIDAD DE ALMERÍA PIENSO QUE (Tache con una X la puntuación más adecuada en función del grado de acuerdo-desacuerdo):</w:t>
      </w:r>
    </w:p>
    <w:p w:rsidR="00532009" w:rsidRPr="00532009" w:rsidRDefault="00532009" w:rsidP="005320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</w:pPr>
      <w:r w:rsidRPr="00532009"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  <w:t>Totalmente en desacuerdo</w:t>
      </w:r>
    </w:p>
    <w:p w:rsidR="00532009" w:rsidRPr="00532009" w:rsidRDefault="00532009" w:rsidP="005320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</w:pPr>
      <w:r w:rsidRPr="00532009"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  <w:t>En desacuerdo</w:t>
      </w:r>
    </w:p>
    <w:p w:rsidR="00532009" w:rsidRPr="00532009" w:rsidRDefault="00532009" w:rsidP="005320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</w:pPr>
      <w:r w:rsidRPr="00532009"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  <w:t>De acuerdo</w:t>
      </w:r>
    </w:p>
    <w:p w:rsidR="00532009" w:rsidRPr="00532009" w:rsidRDefault="00532009" w:rsidP="005320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</w:pPr>
      <w:r w:rsidRPr="00532009">
        <w:rPr>
          <w:rFonts w:ascii="Arial" w:eastAsia="Times New Roman" w:hAnsi="Arial" w:cs="Arial"/>
          <w:spacing w:val="-3"/>
          <w:sz w:val="16"/>
          <w:szCs w:val="16"/>
          <w:lang w:val="es-ES" w:eastAsia="es-ES"/>
        </w:rPr>
        <w:t>Totalmente de acuerdo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69"/>
        <w:gridCol w:w="6877"/>
        <w:gridCol w:w="372"/>
        <w:gridCol w:w="372"/>
        <w:gridCol w:w="372"/>
        <w:gridCol w:w="437"/>
      </w:tblGrid>
      <w:tr w:rsidR="00532009" w:rsidRPr="00532009" w:rsidTr="00661E7E">
        <w:trPr>
          <w:tblCellSpacing w:w="20" w:type="dxa"/>
        </w:trPr>
        <w:tc>
          <w:tcPr>
            <w:tcW w:w="509" w:type="dxa"/>
            <w:tcBorders>
              <w:top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6837" w:type="dxa"/>
            <w:tcBorders>
              <w:top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Se debe facilitar el acceso a la Universidad de Almería a estos estudiantes.</w:t>
            </w:r>
          </w:p>
        </w:tc>
        <w:tc>
          <w:tcPr>
            <w:tcW w:w="252" w:type="dxa"/>
            <w:tcBorders>
              <w:top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tcBorders>
              <w:top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tcBorders>
              <w:top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tcBorders>
              <w:top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El alumnado con discapacidad tiene las mismas oportunidades y posibilidades de promoción que el resto del alumnado universitario.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 xml:space="preserve">Es necesario que se realicen cursos de formación especializada sobre cómo facilitar la comunicación y prestación de servicios a estos estudiantes. 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Se deben fomentar actitudes favorables hacia la integración de los estudiantes con discapacidad.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Me produce ansiedad atender a estos estudiantes.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La Universidad debe poner los medios para que los estudiantes con discapacidad no sean discriminados.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Siento pena, compasión o lástima por ellos, y tiendo a ayudarles en exceso.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Es necesaria la formación del Personal de Administración y Servicios para desempeñar adecuadamente sus funciones con estos estudiantes.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Soy capaz de atender a estos estudiantes.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Debe existir una normativa específica para la atención de los estudiantes con discapacidad en la Universidad.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Prefiero que los estudiantes con discapacidad no accedan a la Universidad.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Mi trabajo es más difícil con este tipo de estudiantes.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Es necesario asesorar al Personal de Administración y Servicios para facilitar su trabajo con estos estudiantes.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14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Sé cómo tratarlos.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Es necesaria una atención especial para estos estudiantes por parte de la Universidad.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16.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Debe existir personal de administración y servicios especializado para estos estudiantes.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 xml:space="preserve">Debe informarse con anticipación al Personal de Administración y Servicios de los estudiantes con discapacidad que van a cursar estudios. 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18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 xml:space="preserve">La Universidad debe contar con los recursos económicos y materiales necesarios, a fin de facilitar la integración educativa y social de estos estudiantes. 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19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La Universidad no es el lugar más adecuado para los estudiantes con discapacidad.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blCellSpacing w:w="20" w:type="dxa"/>
        </w:trPr>
        <w:tc>
          <w:tcPr>
            <w:tcW w:w="509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683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Es necesario que la Universidad firme convenios de colaboración con Asociaciones e Instituciones Públicas y/o Privadas, a fin de facilitar la integración educativa y social de estos estudiantes.</w:t>
            </w:r>
          </w:p>
        </w:tc>
        <w:tc>
          <w:tcPr>
            <w:tcW w:w="25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32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77" w:type="dxa"/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4</w:t>
            </w:r>
          </w:p>
        </w:tc>
      </w:tr>
      <w:tr w:rsidR="00532009" w:rsidRPr="00532009" w:rsidTr="00661E7E">
        <w:trPr>
          <w:trHeight w:val="1223"/>
          <w:tblCellSpacing w:w="20" w:type="dxa"/>
        </w:trPr>
        <w:tc>
          <w:tcPr>
            <w:tcW w:w="509" w:type="dxa"/>
            <w:tcBorders>
              <w:bottom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</w:tc>
        <w:tc>
          <w:tcPr>
            <w:tcW w:w="6837" w:type="dxa"/>
            <w:tcBorders>
              <w:bottom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  <w:r w:rsidRPr="00532009"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  <w:t>OBSERVACIONES QUE DESEE FORMULAR:</w:t>
            </w:r>
          </w:p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</w:tc>
        <w:tc>
          <w:tcPr>
            <w:tcW w:w="252" w:type="dxa"/>
            <w:tcBorders>
              <w:bottom w:val="outset" w:sz="24" w:space="0" w:color="auto"/>
            </w:tcBorders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</w:tc>
        <w:tc>
          <w:tcPr>
            <w:tcW w:w="332" w:type="dxa"/>
            <w:tcBorders>
              <w:bottom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</w:tc>
        <w:tc>
          <w:tcPr>
            <w:tcW w:w="332" w:type="dxa"/>
            <w:tcBorders>
              <w:bottom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pacing w:val="-3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bottom w:val="outset" w:sz="24" w:space="0" w:color="auto"/>
            </w:tcBorders>
            <w:vAlign w:val="center"/>
          </w:tcPr>
          <w:p w:rsidR="00532009" w:rsidRPr="00532009" w:rsidRDefault="00532009" w:rsidP="00532009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</w:tbl>
    <w:p w:rsidR="00532009" w:rsidRPr="00532009" w:rsidRDefault="00532009" w:rsidP="00532009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Arial" w:eastAsia="Times New Roman" w:hAnsi="Arial" w:cs="Arial"/>
          <w:b/>
          <w:i/>
          <w:spacing w:val="-3"/>
          <w:sz w:val="16"/>
          <w:szCs w:val="16"/>
          <w:lang w:val="es-ES" w:eastAsia="es-ES"/>
        </w:rPr>
      </w:pPr>
      <w:r w:rsidRPr="00532009">
        <w:rPr>
          <w:rFonts w:ascii="Arial" w:eastAsia="Times New Roman" w:hAnsi="Arial" w:cs="Arial"/>
          <w:b/>
          <w:i/>
          <w:spacing w:val="-3"/>
          <w:sz w:val="16"/>
          <w:szCs w:val="16"/>
          <w:lang w:val="es-ES" w:eastAsia="es-ES"/>
        </w:rPr>
        <w:t>GRACIAS POR VUESTRA COLABORACIÓN</w:t>
      </w:r>
    </w:p>
    <w:p w:rsidR="00532009" w:rsidRPr="00532009" w:rsidRDefault="00532009" w:rsidP="00532009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Arial" w:eastAsia="Times New Roman" w:hAnsi="Arial" w:cs="Arial"/>
          <w:b/>
          <w:i/>
          <w:spacing w:val="-3"/>
          <w:sz w:val="16"/>
          <w:szCs w:val="16"/>
          <w:lang w:val="es-ES" w:eastAsia="es-ES"/>
        </w:rPr>
      </w:pPr>
    </w:p>
    <w:p w:rsidR="00532009" w:rsidRPr="00532009" w:rsidRDefault="00532009" w:rsidP="00532009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Arial" w:eastAsia="Times New Roman" w:hAnsi="Arial" w:cs="Arial"/>
          <w:b/>
          <w:i/>
          <w:spacing w:val="-3"/>
          <w:sz w:val="16"/>
          <w:szCs w:val="16"/>
          <w:lang w:val="es-ES" w:eastAsia="es-ES"/>
        </w:rPr>
      </w:pPr>
    </w:p>
    <w:p w:rsidR="00532009" w:rsidRPr="00532009" w:rsidRDefault="00532009" w:rsidP="00532009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Arial" w:eastAsia="Times New Roman" w:hAnsi="Arial" w:cs="Arial"/>
          <w:b/>
          <w:i/>
          <w:spacing w:val="-3"/>
          <w:sz w:val="16"/>
          <w:szCs w:val="16"/>
          <w:lang w:val="es-ES" w:eastAsia="es-ES"/>
        </w:rPr>
      </w:pPr>
    </w:p>
    <w:p w:rsidR="00532009" w:rsidRPr="00532009" w:rsidRDefault="00532009" w:rsidP="00532009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CG Times" w:eastAsia="Times New Roman" w:hAnsi="CG Times" w:cs="Times New Roman"/>
          <w:b/>
          <w:i/>
          <w:szCs w:val="20"/>
          <w:lang w:val="es-ES" w:eastAsia="es-ES"/>
        </w:rPr>
      </w:pPr>
    </w:p>
    <w:p w:rsidR="00846CDE" w:rsidRDefault="00846CDE">
      <w:bookmarkStart w:id="0" w:name="_GoBack"/>
      <w:bookmarkEnd w:id="0"/>
    </w:p>
    <w:sectPr w:rsidR="00846CDE" w:rsidSect="0090119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702"/>
    <w:multiLevelType w:val="hybridMultilevel"/>
    <w:tmpl w:val="A9907308"/>
    <w:lvl w:ilvl="0" w:tplc="0C0A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09"/>
    <w:rsid w:val="00532009"/>
    <w:rsid w:val="0084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2017-08-28T05:22:00Z</dcterms:created>
  <dcterms:modified xsi:type="dcterms:W3CDTF">2017-08-28T05:22:00Z</dcterms:modified>
</cp:coreProperties>
</file>